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19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010C" w:rsidRDefault="0088010C" w:rsidP="00E7489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88010C" w:rsidRDefault="0088010C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«Забайкальское»</w:t>
      </w: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«Забайкальский район»</w:t>
      </w:r>
    </w:p>
    <w:p w:rsidR="00510219" w:rsidRPr="00B16ACA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7BA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="0088010C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BB3D92" w:rsidRPr="001A3C2D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CA7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85C" w:rsidRPr="001A3C2D">
        <w:rPr>
          <w:rFonts w:ascii="Times New Roman" w:hAnsi="Times New Roman"/>
          <w:sz w:val="28"/>
          <w:szCs w:val="28"/>
          <w:u w:val="single"/>
          <w:lang w:eastAsia="ru-RU"/>
        </w:rPr>
        <w:t>ма</w:t>
      </w:r>
      <w:r w:rsidR="0088010C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CA785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 w:rsidRPr="00FD7BA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8010C">
        <w:rPr>
          <w:rFonts w:ascii="Times New Roman" w:hAnsi="Times New Roman"/>
          <w:sz w:val="28"/>
          <w:szCs w:val="28"/>
          <w:lang w:eastAsia="ru-RU"/>
        </w:rPr>
        <w:t>147</w:t>
      </w:r>
      <w:r w:rsidRPr="001A3C2D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85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10219" w:rsidRPr="00FD7BAD" w:rsidRDefault="00510219" w:rsidP="00E74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 w:line="240" w:lineRule="auto"/>
        <w:ind w:right="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пгт. Забайкальск</w:t>
      </w:r>
    </w:p>
    <w:p w:rsidR="00510219" w:rsidRPr="00B16ACA" w:rsidRDefault="00510219" w:rsidP="00B16ACA">
      <w:pPr>
        <w:spacing w:after="0"/>
        <w:ind w:right="1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0219" w:rsidRPr="00FD7BAD" w:rsidRDefault="0088010C" w:rsidP="00431F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510219"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размера платы за содержание </w:t>
      </w:r>
      <w:r w:rsidR="005102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текущий ремонт жилого помещения </w:t>
      </w:r>
      <w:r w:rsidR="00510219"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многоквартирных домах, </w:t>
      </w:r>
      <w:r w:rsidR="00510219" w:rsidRPr="00895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собственники которых не приняли решение </w:t>
      </w:r>
      <w:r w:rsidR="00510219" w:rsidRPr="00B16AC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102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10219" w:rsidRPr="00063673">
        <w:rPr>
          <w:rFonts w:ascii="Times New Roman" w:hAnsi="Times New Roman"/>
          <w:b/>
          <w:bCs/>
          <w:sz w:val="28"/>
          <w:szCs w:val="28"/>
          <w:lang w:eastAsia="ru-RU"/>
        </w:rPr>
        <w:t>выборе способа управления многоквартирным домами, расположенных</w:t>
      </w:r>
      <w:r w:rsidR="00510219"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городского </w:t>
      </w:r>
      <w:r w:rsidR="005102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510219" w:rsidRPr="00FD7BAD">
        <w:rPr>
          <w:rFonts w:ascii="Times New Roman" w:hAnsi="Times New Roman"/>
          <w:b/>
          <w:bCs/>
          <w:sz w:val="28"/>
          <w:szCs w:val="28"/>
          <w:lang w:eastAsia="ru-RU"/>
        </w:rPr>
        <w:t>поселения «Забайкальское» на 20</w:t>
      </w:r>
      <w:r w:rsidR="009E191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CA78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</w:t>
      </w:r>
      <w:r w:rsidR="00510219" w:rsidRPr="00FD7BAD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="00510219">
        <w:rPr>
          <w:rFonts w:ascii="Times New Roman" w:hAnsi="Times New Roman"/>
          <w:b/>
          <w:bCs/>
          <w:sz w:val="28"/>
          <w:szCs w:val="28"/>
          <w:lang w:eastAsia="ru-RU"/>
        </w:rPr>
        <w:t>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510219" w:rsidRPr="00FD7BAD" w:rsidRDefault="00510219" w:rsidP="00B16ACA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17629A" w:rsidRDefault="00510219" w:rsidP="00C526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156, частью 4 статьи 158 Жилищного кодекса Российской Федерации, Постановлением Правительства РФ от 13.08.2006 </w:t>
      </w:r>
      <w:hyperlink r:id="rId5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от 03.04.2013 </w:t>
      </w:r>
      <w:hyperlink r:id="rId6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 290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Pr="00B16ACA">
        <w:rPr>
          <w:rFonts w:ascii="Times New Roman" w:hAnsi="Times New Roman"/>
          <w:sz w:val="28"/>
          <w:szCs w:val="28"/>
        </w:rPr>
        <w:t xml:space="preserve"> </w:t>
      </w:r>
      <w:r w:rsidR="0088010C">
        <w:rPr>
          <w:rFonts w:ascii="Times New Roman" w:hAnsi="Times New Roman"/>
          <w:sz w:val="28"/>
          <w:szCs w:val="28"/>
        </w:rPr>
        <w:t xml:space="preserve">принимая во внимание Федеральный закон от 03 августа 2018 года №3030ФЗ «О внесении изменений в отдельные законодательные акты Российской Федерации о налогах и сборах»,  </w:t>
      </w:r>
      <w:r w:rsidR="0017629A">
        <w:rPr>
          <w:rFonts w:ascii="Times New Roman" w:hAnsi="Times New Roman"/>
          <w:sz w:val="28"/>
          <w:szCs w:val="28"/>
        </w:rPr>
        <w:t xml:space="preserve">руководствуясь Уставом городского поселение «Забайкальское», </w:t>
      </w:r>
      <w:r w:rsidR="0017629A" w:rsidRPr="0017629A">
        <w:rPr>
          <w:rFonts w:ascii="Times New Roman" w:hAnsi="Times New Roman"/>
          <w:b/>
          <w:sz w:val="28"/>
          <w:szCs w:val="28"/>
        </w:rPr>
        <w:t>постановляю:</w:t>
      </w:r>
    </w:p>
    <w:p w:rsidR="0017629A" w:rsidRDefault="0017629A" w:rsidP="00C52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0219" w:rsidRPr="00B16ACA" w:rsidRDefault="0017629A" w:rsidP="00C52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510219" w:rsidRPr="00B16ACA">
        <w:rPr>
          <w:rFonts w:ascii="Times New Roman" w:hAnsi="Times New Roman"/>
          <w:bCs/>
          <w:sz w:val="28"/>
          <w:szCs w:val="28"/>
          <w:lang w:eastAsia="ru-RU"/>
        </w:rPr>
        <w:t>Утвердить коэффициенты, применяемые к тарифам на услуги  по содержанию и текущему ремонту жилого помещения, в зависимости от степени благоустройства жилищного фонда (приложение №1).</w:t>
      </w:r>
    </w:p>
    <w:p w:rsidR="00510219" w:rsidRPr="00B16ACA" w:rsidRDefault="0017629A" w:rsidP="00C526F2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2.У</w:t>
      </w:r>
      <w:r w:rsidR="00510219"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становить и ввести в действие размер платы за содержание </w:t>
      </w:r>
      <w:r w:rsidR="00510219">
        <w:rPr>
          <w:rFonts w:ascii="Times New Roman" w:hAnsi="Times New Roman"/>
          <w:bCs/>
          <w:sz w:val="28"/>
          <w:szCs w:val="28"/>
          <w:lang w:eastAsia="ru-RU"/>
        </w:rPr>
        <w:t xml:space="preserve">и текущий ремонт жилого помещения </w:t>
      </w:r>
      <w:r w:rsidR="00510219"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 в многоквартирных жилых домах, собственники которых не приняли решение о</w:t>
      </w:r>
      <w:r w:rsidR="00510219">
        <w:rPr>
          <w:rFonts w:ascii="Times New Roman" w:hAnsi="Times New Roman"/>
          <w:bCs/>
          <w:sz w:val="28"/>
          <w:szCs w:val="28"/>
          <w:lang w:eastAsia="ru-RU"/>
        </w:rPr>
        <w:t xml:space="preserve"> выборе способа управления многоквартирным домом</w:t>
      </w:r>
      <w:r w:rsidR="00510219"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 на 20</w:t>
      </w:r>
      <w:r w:rsidR="0051021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A785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10219"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год (приложение №2).</w:t>
      </w:r>
    </w:p>
    <w:p w:rsidR="00510219" w:rsidRPr="00B16ACA" w:rsidRDefault="0017629A" w:rsidP="007E03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510219" w:rsidRPr="00B16ACA">
        <w:rPr>
          <w:rFonts w:ascii="Times New Roman" w:hAnsi="Times New Roman"/>
          <w:sz w:val="28"/>
          <w:szCs w:val="28"/>
        </w:rPr>
        <w:t xml:space="preserve">. Настоящее постановление опубликовать  в информационном вестнике  «Вести Забайкальска» и официальном сайте Администрации: </w:t>
      </w:r>
      <w:r w:rsidR="00510219" w:rsidRPr="00B16AC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510219"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10219" w:rsidRPr="00B16ACA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="00510219"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10219" w:rsidRPr="00B16AC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510219" w:rsidRPr="00B16ACA">
        <w:rPr>
          <w:rFonts w:ascii="Times New Roman" w:hAnsi="Times New Roman"/>
          <w:sz w:val="28"/>
          <w:szCs w:val="28"/>
          <w:u w:val="single"/>
        </w:rPr>
        <w:t>.</w:t>
      </w:r>
    </w:p>
    <w:p w:rsidR="00510219" w:rsidRPr="00B16ACA" w:rsidRDefault="00510219" w:rsidP="007E0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76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17629A">
        <w:rPr>
          <w:rFonts w:ascii="Times New Roman" w:hAnsi="Times New Roman"/>
          <w:sz w:val="28"/>
          <w:szCs w:val="28"/>
        </w:rPr>
        <w:t>4</w:t>
      </w:r>
      <w:r w:rsidRPr="00B16ACA">
        <w:rPr>
          <w:rFonts w:ascii="Times New Roman" w:hAnsi="Times New Roman"/>
          <w:sz w:val="28"/>
          <w:szCs w:val="28"/>
        </w:rPr>
        <w:t>.Постановление  вступает в силу с момента его официального  опубликования.</w:t>
      </w: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7629A">
        <w:rPr>
          <w:rFonts w:ascii="Times New Roman" w:hAnsi="Times New Roman"/>
          <w:sz w:val="28"/>
          <w:szCs w:val="28"/>
        </w:rPr>
        <w:t>5</w:t>
      </w:r>
      <w:r w:rsidRPr="00B16ACA">
        <w:rPr>
          <w:rFonts w:ascii="Times New Roman" w:hAnsi="Times New Roman"/>
          <w:sz w:val="28"/>
          <w:szCs w:val="28"/>
        </w:rPr>
        <w:t>.Контроль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>оставляю за собой.</w:t>
      </w:r>
    </w:p>
    <w:p w:rsidR="00510219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Глава городского поселения</w:t>
      </w: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«Забайкальское»                                                                  </w:t>
      </w:r>
      <w:r w:rsidR="00CA785C">
        <w:rPr>
          <w:rFonts w:ascii="Times New Roman" w:hAnsi="Times New Roman"/>
          <w:sz w:val="28"/>
          <w:szCs w:val="28"/>
          <w:lang w:eastAsia="ru-RU"/>
        </w:rPr>
        <w:t>Красновский А.В.</w:t>
      </w: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10219" w:rsidRPr="00FD7BAD" w:rsidSect="00B16ACA">
          <w:pgSz w:w="11909" w:h="16834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510219" w:rsidRDefault="00510219" w:rsidP="00B16ACA">
      <w:pPr>
        <w:spacing w:after="0" w:line="240" w:lineRule="auto"/>
        <w:rPr>
          <w:rFonts w:ascii="Times New Roman" w:hAnsi="Times New Roman"/>
          <w:color w:val="000000"/>
        </w:rPr>
      </w:pPr>
    </w:p>
    <w:p w:rsidR="00510219" w:rsidRDefault="00510219" w:rsidP="00B16ACA">
      <w:pPr>
        <w:spacing w:after="0" w:line="240" w:lineRule="auto"/>
        <w:rPr>
          <w:rFonts w:ascii="Times New Roman" w:hAnsi="Times New Roman"/>
          <w:color w:val="000000"/>
        </w:rPr>
      </w:pP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</w:t>
      </w:r>
      <w:r w:rsidRPr="006E2C7B">
        <w:rPr>
          <w:rFonts w:ascii="Times New Roman" w:hAnsi="Times New Roman"/>
          <w:color w:val="000000"/>
        </w:rPr>
        <w:t xml:space="preserve"> 1</w:t>
      </w: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510219" w:rsidRPr="006E2C7B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510219" w:rsidRPr="006E2C7B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F21FB0">
        <w:rPr>
          <w:rFonts w:ascii="Times New Roman" w:hAnsi="Times New Roman"/>
          <w:color w:val="000000"/>
        </w:rPr>
        <w:t>147</w:t>
      </w:r>
      <w:r w:rsidR="00BB3D92">
        <w:rPr>
          <w:rFonts w:ascii="Times New Roman" w:hAnsi="Times New Roman"/>
          <w:color w:val="000000"/>
        </w:rPr>
        <w:t xml:space="preserve">  </w:t>
      </w:r>
      <w:r w:rsidRPr="006E2C7B">
        <w:rPr>
          <w:rFonts w:ascii="Times New Roman" w:hAnsi="Times New Roman"/>
          <w:color w:val="000000"/>
        </w:rPr>
        <w:t xml:space="preserve"> от</w:t>
      </w:r>
      <w:r>
        <w:rPr>
          <w:rFonts w:ascii="Times New Roman" w:hAnsi="Times New Roman"/>
          <w:color w:val="000000"/>
        </w:rPr>
        <w:t xml:space="preserve">  </w:t>
      </w:r>
      <w:r w:rsidR="00F21FB0">
        <w:rPr>
          <w:rFonts w:ascii="Times New Roman" w:hAnsi="Times New Roman"/>
          <w:color w:val="000000"/>
        </w:rPr>
        <w:t>13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F21FB0">
        <w:rPr>
          <w:rFonts w:ascii="Times New Roman" w:hAnsi="Times New Roman"/>
          <w:color w:val="000000"/>
        </w:rPr>
        <w:t>5</w:t>
      </w:r>
      <w:r w:rsidRPr="006E2C7B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</w:t>
      </w:r>
      <w:r w:rsidR="00BB3D92">
        <w:rPr>
          <w:rFonts w:ascii="Times New Roman" w:hAnsi="Times New Roman"/>
          <w:color w:val="000000"/>
        </w:rPr>
        <w:t>2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510219" w:rsidRDefault="00510219" w:rsidP="006E2C7B"/>
    <w:p w:rsidR="00510219" w:rsidRPr="006E2C7B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КОЭФФИЦИЕНТЫ,</w:t>
      </w:r>
    </w:p>
    <w:p w:rsidR="00510219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ПРИМЕНЯЕМЫЕ К ТАРИФАМ НА УСЛУГИ ПО СОДЕРЖАНИЮ И ТЕКУЩЕМУ РЕМОНТУ ЖИЛОГО ПОМЕЩЕНИЯ, В ЗАВИСИМОСТИ ОТ СТЕПЕНИ БЛАГОУСТРОЙСТВА ЖИЛИЩНОГО ФОНДА</w:t>
      </w:r>
    </w:p>
    <w:p w:rsidR="00510219" w:rsidRPr="006E2C7B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8"/>
        <w:gridCol w:w="1657"/>
      </w:tblGrid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Виды благоустройства жилищного фонда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Коэффициенты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 повышенной           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комфортности, имеющие все виды благоустройства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лифтом)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1,1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№2</w:t>
      </w:r>
    </w:p>
    <w:p w:rsidR="00510219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510219" w:rsidRPr="006E2C7B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510219" w:rsidRPr="006E2C7B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F21FB0">
        <w:rPr>
          <w:rFonts w:ascii="Times New Roman" w:hAnsi="Times New Roman"/>
          <w:color w:val="000000"/>
        </w:rPr>
        <w:t>147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 от</w:t>
      </w:r>
      <w:r>
        <w:rPr>
          <w:rFonts w:ascii="Times New Roman" w:hAnsi="Times New Roman"/>
          <w:color w:val="000000"/>
        </w:rPr>
        <w:t xml:space="preserve">  </w:t>
      </w:r>
      <w:r w:rsidR="00F21FB0">
        <w:rPr>
          <w:rFonts w:ascii="Times New Roman" w:hAnsi="Times New Roman"/>
          <w:color w:val="000000"/>
        </w:rPr>
        <w:t>1</w:t>
      </w:r>
      <w:r w:rsidR="00BB3D92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F21FB0">
        <w:rPr>
          <w:rFonts w:ascii="Times New Roman" w:hAnsi="Times New Roman"/>
          <w:color w:val="000000"/>
        </w:rPr>
        <w:t>5.</w:t>
      </w:r>
      <w:r w:rsidRPr="006E2C7B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BB3D92">
        <w:rPr>
          <w:rFonts w:ascii="Times New Roman" w:hAnsi="Times New Roman"/>
          <w:color w:val="000000"/>
        </w:rPr>
        <w:t>2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510219" w:rsidRPr="004A31D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>ТАРИФЫ НА УСЛУГИ</w:t>
      </w:r>
    </w:p>
    <w:p w:rsidR="0051021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 xml:space="preserve">ПО СОДЕРЖАНИЮ И РЕМОНТУ ЖИЛОГО ПОМЕЩЕНИЯ ЗА </w:t>
      </w:r>
      <w:smartTag w:uri="urn:schemas-microsoft-com:office:smarttags" w:element="metricconverter">
        <w:smartTagPr>
          <w:attr w:name="ProductID" w:val="1 кв. м"/>
        </w:smartTagPr>
        <w:r w:rsidRPr="004A31D9">
          <w:rPr>
            <w:color w:val="000000"/>
            <w:sz w:val="24"/>
            <w:szCs w:val="24"/>
          </w:rPr>
          <w:t>1 КВ. М</w:t>
        </w:r>
      </w:smartTag>
      <w:r w:rsidRPr="004A31D9">
        <w:rPr>
          <w:color w:val="000000"/>
          <w:sz w:val="24"/>
          <w:szCs w:val="24"/>
        </w:rPr>
        <w:t xml:space="preserve"> ОБЩЕЙ ПЛОЩАДИ В МЕСЯЦ С УЧЕТОМ КОЭФФИЦИЕНТОВ СТЕПЕНИ БЛАГОУСТРОЙСТВА</w:t>
      </w:r>
    </w:p>
    <w:p w:rsidR="00510219" w:rsidRPr="004A31D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93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8"/>
        <w:gridCol w:w="1502"/>
        <w:gridCol w:w="1776"/>
      </w:tblGrid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 жилищного фонда           </w:t>
            </w:r>
          </w:p>
        </w:tc>
        <w:tc>
          <w:tcPr>
            <w:tcW w:w="1502" w:type="dxa"/>
            <w:vAlign w:val="center"/>
          </w:tcPr>
          <w:p w:rsidR="00510219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степени благоустройства)</w:t>
            </w:r>
          </w:p>
        </w:tc>
        <w:tc>
          <w:tcPr>
            <w:tcW w:w="1776" w:type="dxa"/>
            <w:vAlign w:val="center"/>
          </w:tcPr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A4C">
              <w:rPr>
                <w:rFonts w:ascii="Times New Roman" w:hAnsi="Times New Roman" w:cs="Times New Roman"/>
                <w:bCs/>
                <w:sz w:val="22"/>
                <w:szCs w:val="22"/>
              </w:rPr>
              <w:t>размер платы за содержание  общего имущества  в МКД</w:t>
            </w:r>
          </w:p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руб./кв. м</w:t>
            </w:r>
            <w:r w:rsidRPr="004C3A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776" w:type="dxa"/>
            <w:vAlign w:val="center"/>
          </w:tcPr>
          <w:p w:rsidR="00510219" w:rsidRPr="004C3A4C" w:rsidRDefault="00D6652F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18,51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D6652F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15,66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D6652F" w:rsidP="00D6652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13,42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D6652F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9,40</w:t>
            </w:r>
          </w:p>
        </w:tc>
      </w:tr>
    </w:tbl>
    <w:p w:rsidR="00510219" w:rsidRDefault="00510219" w:rsidP="007259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Примечание:</w:t>
      </w:r>
    </w:p>
    <w:p w:rsidR="00510219" w:rsidRPr="00431F3E" w:rsidRDefault="00510219" w:rsidP="00431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жилого помещения включает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расходы</w:t>
      </w:r>
    </w:p>
    <w:p w:rsidR="00510219" w:rsidRPr="00431F3E" w:rsidRDefault="00510219" w:rsidP="00431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по содержанию общего имущества в многоквартирном доме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техническому обслуживанию </w:t>
      </w:r>
    </w:p>
    <w:p w:rsidR="00510219" w:rsidRDefault="00510219" w:rsidP="00431F3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общих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коммуникаций, технических устройств,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технических помещений, а также содержание придомовой территории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многоквартирного дома и расходы по управлению жилищным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ф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ондом.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помещений жилищного фонда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определен 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в зависимости от состава и периодичности выполнения работ и услуг по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содержанию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и текущему ремонту.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3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Общая площадь жилого помещения состоит из суммы площадей всех частей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такого помещения, включая площадь помещений вспомогательного использования,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предназначенных для удовлетворения гражданами бытовых и иных нужд, связанных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 их проживанием в жилом помещении, за исключением балконов, лоджий, веранд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террас.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sectPr w:rsidR="00510219" w:rsidSect="005B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B34"/>
    <w:multiLevelType w:val="hybridMultilevel"/>
    <w:tmpl w:val="E94CCF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C92"/>
    <w:rsid w:val="00061EF9"/>
    <w:rsid w:val="00063673"/>
    <w:rsid w:val="00071E68"/>
    <w:rsid w:val="000C2F3A"/>
    <w:rsid w:val="000C42F2"/>
    <w:rsid w:val="000D3E3C"/>
    <w:rsid w:val="000D41A9"/>
    <w:rsid w:val="000E7244"/>
    <w:rsid w:val="00121E0F"/>
    <w:rsid w:val="00133BA9"/>
    <w:rsid w:val="00137179"/>
    <w:rsid w:val="001625F4"/>
    <w:rsid w:val="0017629A"/>
    <w:rsid w:val="001A3C2D"/>
    <w:rsid w:val="001C1938"/>
    <w:rsid w:val="00230FDA"/>
    <w:rsid w:val="00265992"/>
    <w:rsid w:val="002817E2"/>
    <w:rsid w:val="002C482A"/>
    <w:rsid w:val="002F7231"/>
    <w:rsid w:val="0038457F"/>
    <w:rsid w:val="003A69EA"/>
    <w:rsid w:val="004157D8"/>
    <w:rsid w:val="00431F3E"/>
    <w:rsid w:val="00436473"/>
    <w:rsid w:val="0049551D"/>
    <w:rsid w:val="004A26F9"/>
    <w:rsid w:val="004A31D9"/>
    <w:rsid w:val="004B4BF7"/>
    <w:rsid w:val="004C3A4C"/>
    <w:rsid w:val="004E679E"/>
    <w:rsid w:val="00510219"/>
    <w:rsid w:val="00541936"/>
    <w:rsid w:val="0055250F"/>
    <w:rsid w:val="00557788"/>
    <w:rsid w:val="00557B61"/>
    <w:rsid w:val="00562917"/>
    <w:rsid w:val="005931B5"/>
    <w:rsid w:val="005B5F06"/>
    <w:rsid w:val="005F3B0C"/>
    <w:rsid w:val="00627E0B"/>
    <w:rsid w:val="00671C5A"/>
    <w:rsid w:val="006825FA"/>
    <w:rsid w:val="006B2AFD"/>
    <w:rsid w:val="006B5BEE"/>
    <w:rsid w:val="006E2C7B"/>
    <w:rsid w:val="006F4365"/>
    <w:rsid w:val="007259CB"/>
    <w:rsid w:val="007277C7"/>
    <w:rsid w:val="0077018F"/>
    <w:rsid w:val="007E0394"/>
    <w:rsid w:val="0088010C"/>
    <w:rsid w:val="00895247"/>
    <w:rsid w:val="008C669B"/>
    <w:rsid w:val="008F3CF5"/>
    <w:rsid w:val="00917614"/>
    <w:rsid w:val="00943DA1"/>
    <w:rsid w:val="00945B16"/>
    <w:rsid w:val="0099571F"/>
    <w:rsid w:val="009B7094"/>
    <w:rsid w:val="009E191B"/>
    <w:rsid w:val="00A02159"/>
    <w:rsid w:val="00A073CB"/>
    <w:rsid w:val="00AB3B50"/>
    <w:rsid w:val="00AB5007"/>
    <w:rsid w:val="00B03ED7"/>
    <w:rsid w:val="00B16ACA"/>
    <w:rsid w:val="00B414A3"/>
    <w:rsid w:val="00B52E9C"/>
    <w:rsid w:val="00B82AA5"/>
    <w:rsid w:val="00B912C9"/>
    <w:rsid w:val="00BB3D92"/>
    <w:rsid w:val="00BC21B8"/>
    <w:rsid w:val="00BE5D6D"/>
    <w:rsid w:val="00C026C1"/>
    <w:rsid w:val="00C06971"/>
    <w:rsid w:val="00C526F2"/>
    <w:rsid w:val="00C533ED"/>
    <w:rsid w:val="00C61513"/>
    <w:rsid w:val="00CA2162"/>
    <w:rsid w:val="00CA785C"/>
    <w:rsid w:val="00D25898"/>
    <w:rsid w:val="00D332D8"/>
    <w:rsid w:val="00D6652F"/>
    <w:rsid w:val="00D8139B"/>
    <w:rsid w:val="00DD0E79"/>
    <w:rsid w:val="00E40656"/>
    <w:rsid w:val="00E427F1"/>
    <w:rsid w:val="00E5325A"/>
    <w:rsid w:val="00E56A31"/>
    <w:rsid w:val="00E74892"/>
    <w:rsid w:val="00F01B06"/>
    <w:rsid w:val="00F21FB0"/>
    <w:rsid w:val="00F61C92"/>
    <w:rsid w:val="00F9425B"/>
    <w:rsid w:val="00FB418C"/>
    <w:rsid w:val="00FD7BAD"/>
    <w:rsid w:val="00FE4E89"/>
    <w:rsid w:val="00FE7FFE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F770C5-B79D-4C01-B58E-6BB2E91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9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E2C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E5D6D"/>
    <w:rPr>
      <w:rFonts w:ascii="Cambria" w:hAnsi="Cambria" w:cs="Times New Roman"/>
      <w:b/>
      <w:bCs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6E2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E5D6D"/>
    <w:rPr>
      <w:rFonts w:ascii="Courier New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locked/>
    <w:rsid w:val="004A31D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5325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E5325A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683EC02210A84C41382C76BB6F95E387428C41A7DD84F57119F63F4a3O5B" TargetMode="External"/><Relationship Id="rId5" Type="http://schemas.openxmlformats.org/officeDocument/2006/relationships/hyperlink" Target="consultantplus://offline/ref=EAE683EC02210A84C41382C76BB6F95E387529CE157AD84F57119F63F4358787FA9EED9F17FA40CBaCO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Пользователь</cp:lastModifiedBy>
  <cp:revision>35</cp:revision>
  <cp:lastPrinted>2022-05-15T23:46:00Z</cp:lastPrinted>
  <dcterms:created xsi:type="dcterms:W3CDTF">2019-01-17T23:24:00Z</dcterms:created>
  <dcterms:modified xsi:type="dcterms:W3CDTF">2022-05-19T10:26:00Z</dcterms:modified>
</cp:coreProperties>
</file>